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5"/>
        <w:gridCol w:w="4820"/>
        <w:gridCol w:w="992"/>
        <w:gridCol w:w="1736"/>
      </w:tblGrid>
      <w:tr w:rsidR="004A64F2">
        <w:trPr>
          <w:cantSplit/>
          <w:trHeight w:val="794"/>
          <w:jc w:val="center"/>
        </w:trPr>
        <w:tc>
          <w:tcPr>
            <w:tcW w:w="9343" w:type="dxa"/>
            <w:gridSpan w:val="4"/>
            <w:tcBorders>
              <w:top w:val="nil"/>
              <w:left w:val="nil"/>
              <w:right w:val="nil"/>
            </w:tcBorders>
            <w:shd w:val="clear" w:color="auto" w:fill="auto"/>
            <w:vAlign w:val="center"/>
          </w:tcPr>
          <w:p w:rsidR="004A64F2" w:rsidRDefault="00B44278">
            <w:pPr>
              <w:widowControl/>
              <w:snapToGrid w:val="0"/>
              <w:spacing w:line="360" w:lineRule="auto"/>
              <w:ind w:right="1320"/>
              <w:jc w:val="center"/>
              <w:rPr>
                <w:rFonts w:ascii="黑体" w:eastAsia="黑体" w:hAnsi="宋体" w:cs="宋体"/>
                <w:b/>
                <w:kern w:val="0"/>
                <w:sz w:val="36"/>
                <w:szCs w:val="36"/>
              </w:rPr>
            </w:pPr>
            <w:r>
              <w:rPr>
                <w:rFonts w:ascii="黑体" w:eastAsia="黑体" w:hAnsi="宋体" w:cs="宋体" w:hint="eastAsia"/>
                <w:b/>
                <w:bCs/>
                <w:kern w:val="0"/>
                <w:sz w:val="36"/>
                <w:szCs w:val="36"/>
              </w:rPr>
              <w:t xml:space="preserve">     </w:t>
            </w:r>
            <w:r>
              <w:rPr>
                <w:rFonts w:ascii="黑体" w:eastAsia="黑体" w:hAnsi="宋体" w:cs="宋体" w:hint="eastAsia"/>
                <w:b/>
                <w:bCs/>
                <w:kern w:val="0"/>
                <w:sz w:val="36"/>
                <w:szCs w:val="36"/>
              </w:rPr>
              <w:t>信阳农林学院</w:t>
            </w:r>
            <w:bookmarkStart w:id="0" w:name="_GoBack"/>
            <w:bookmarkEnd w:id="0"/>
            <w:r>
              <w:rPr>
                <w:rFonts w:ascii="黑体" w:eastAsia="黑体" w:hAnsi="宋体" w:cs="宋体" w:hint="eastAsia"/>
                <w:b/>
                <w:bCs/>
                <w:kern w:val="0"/>
                <w:sz w:val="36"/>
                <w:szCs w:val="36"/>
              </w:rPr>
              <w:t>2016年</w:t>
            </w:r>
            <w:r>
              <w:rPr>
                <w:rFonts w:ascii="黑体" w:eastAsia="黑体" w:hAnsi="宋体" w:cs="宋体" w:hint="eastAsia"/>
                <w:b/>
                <w:bCs/>
                <w:kern w:val="0"/>
                <w:sz w:val="36"/>
                <w:szCs w:val="36"/>
              </w:rPr>
              <w:t>教研立项项目一览表</w:t>
            </w:r>
          </w:p>
          <w:p w:rsidR="004A64F2" w:rsidRPr="00B44278" w:rsidRDefault="004A64F2">
            <w:pPr>
              <w:jc w:val="center"/>
              <w:rPr>
                <w:rFonts w:eastAsia="黑体"/>
                <w:sz w:val="24"/>
              </w:rPr>
            </w:pPr>
          </w:p>
        </w:tc>
      </w:tr>
      <w:tr w:rsidR="004A64F2" w:rsidTr="002606B0">
        <w:trPr>
          <w:cantSplit/>
          <w:trHeight w:val="489"/>
          <w:jc w:val="center"/>
        </w:trPr>
        <w:tc>
          <w:tcPr>
            <w:tcW w:w="1795" w:type="dxa"/>
            <w:shd w:val="clear" w:color="auto" w:fill="auto"/>
            <w:vAlign w:val="center"/>
          </w:tcPr>
          <w:p w:rsidR="004A64F2" w:rsidRDefault="004A64F2">
            <w:pPr>
              <w:jc w:val="center"/>
              <w:rPr>
                <w:rFonts w:eastAsia="黑体"/>
                <w:sz w:val="24"/>
              </w:rPr>
            </w:pPr>
          </w:p>
          <w:p w:rsidR="004A64F2" w:rsidRDefault="00B44278">
            <w:pPr>
              <w:jc w:val="center"/>
              <w:rPr>
                <w:rFonts w:eastAsia="黑体"/>
                <w:sz w:val="24"/>
              </w:rPr>
            </w:pPr>
            <w:r>
              <w:rPr>
                <w:rFonts w:eastAsia="黑体" w:hint="eastAsia"/>
                <w:sz w:val="24"/>
              </w:rPr>
              <w:t>序号</w:t>
            </w:r>
          </w:p>
          <w:p w:rsidR="004A64F2" w:rsidRDefault="004A64F2">
            <w:pPr>
              <w:rPr>
                <w:rFonts w:eastAsia="黑体"/>
                <w:sz w:val="24"/>
              </w:rPr>
            </w:pPr>
          </w:p>
        </w:tc>
        <w:tc>
          <w:tcPr>
            <w:tcW w:w="4820" w:type="dxa"/>
            <w:vAlign w:val="center"/>
          </w:tcPr>
          <w:p w:rsidR="004A64F2" w:rsidRDefault="00B44278">
            <w:pPr>
              <w:jc w:val="center"/>
              <w:rPr>
                <w:rFonts w:eastAsia="黑体"/>
                <w:sz w:val="24"/>
              </w:rPr>
            </w:pPr>
            <w:r>
              <w:rPr>
                <w:rFonts w:eastAsia="黑体" w:hint="eastAsia"/>
                <w:sz w:val="24"/>
              </w:rPr>
              <w:t>项目名称</w:t>
            </w:r>
          </w:p>
        </w:tc>
        <w:tc>
          <w:tcPr>
            <w:tcW w:w="992" w:type="dxa"/>
            <w:vAlign w:val="center"/>
          </w:tcPr>
          <w:p w:rsidR="004A64F2" w:rsidRDefault="00B44278">
            <w:pPr>
              <w:jc w:val="center"/>
              <w:rPr>
                <w:rFonts w:eastAsia="黑体"/>
                <w:sz w:val="24"/>
              </w:rPr>
            </w:pPr>
            <w:r>
              <w:rPr>
                <w:rFonts w:eastAsia="黑体" w:hint="eastAsia"/>
                <w:sz w:val="24"/>
              </w:rPr>
              <w:t>主持人</w:t>
            </w:r>
          </w:p>
        </w:tc>
        <w:tc>
          <w:tcPr>
            <w:tcW w:w="1736" w:type="dxa"/>
          </w:tcPr>
          <w:p w:rsidR="004A64F2" w:rsidRDefault="004A64F2">
            <w:pPr>
              <w:jc w:val="center"/>
              <w:rPr>
                <w:rFonts w:eastAsia="黑体"/>
                <w:sz w:val="24"/>
              </w:rPr>
            </w:pPr>
          </w:p>
          <w:p w:rsidR="004A64F2" w:rsidRDefault="00B44278">
            <w:pPr>
              <w:jc w:val="center"/>
              <w:rPr>
                <w:rFonts w:eastAsia="黑体"/>
                <w:sz w:val="24"/>
              </w:rPr>
            </w:pPr>
            <w:r>
              <w:rPr>
                <w:rFonts w:eastAsia="黑体" w:hint="eastAsia"/>
                <w:sz w:val="24"/>
              </w:rPr>
              <w:t>类别</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2017SJGLX135</w:t>
            </w:r>
          </w:p>
        </w:tc>
        <w:tc>
          <w:tcPr>
            <w:tcW w:w="4820" w:type="dxa"/>
            <w:vAlign w:val="center"/>
          </w:tcPr>
          <w:p w:rsidR="004A64F2" w:rsidRDefault="00B44278">
            <w:pPr>
              <w:widowControl/>
              <w:snapToGrid w:val="0"/>
              <w:jc w:val="left"/>
              <w:rPr>
                <w:rFonts w:ascii="仿宋_GB2312" w:eastAsia="仿宋_GB2312" w:hAnsi="宋体" w:cs="宋体"/>
                <w:kern w:val="0"/>
                <w:sz w:val="24"/>
              </w:rPr>
            </w:pPr>
            <w:r>
              <w:rPr>
                <w:rFonts w:ascii="仿宋_GB2312" w:eastAsia="仿宋_GB2312" w:hAnsi="宋体" w:cs="宋体" w:hint="eastAsia"/>
                <w:kern w:val="0"/>
                <w:sz w:val="24"/>
              </w:rPr>
              <w:t>应用型本科植物保护（农用无人机应用）专业校企合作教育模式的研究与构建</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尹健</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省级重点项目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2017SJGLX508</w:t>
            </w:r>
          </w:p>
        </w:tc>
        <w:tc>
          <w:tcPr>
            <w:tcW w:w="4820" w:type="dxa"/>
            <w:vAlign w:val="center"/>
          </w:tcPr>
          <w:p w:rsidR="004A64F2" w:rsidRDefault="00B44278">
            <w:pPr>
              <w:widowControl/>
              <w:rPr>
                <w:rFonts w:ascii="仿宋_GB2312" w:eastAsia="仿宋_GB2312" w:hAnsi="宋体" w:cs="宋体"/>
                <w:kern w:val="0"/>
                <w:sz w:val="24"/>
              </w:rPr>
            </w:pPr>
            <w:r>
              <w:rPr>
                <w:rFonts w:ascii="仿宋_GB2312" w:eastAsia="仿宋_GB2312" w:hAnsi="宋体" w:cs="宋体" w:hint="eastAsia"/>
                <w:kern w:val="0"/>
                <w:sz w:val="24"/>
              </w:rPr>
              <w:t>“互联网</w:t>
            </w:r>
            <w:r>
              <w:rPr>
                <w:rFonts w:ascii="仿宋_GB2312" w:eastAsia="仿宋_GB2312" w:hAnsi="宋体" w:cs="宋体" w:hint="eastAsia"/>
                <w:kern w:val="0"/>
                <w:sz w:val="24"/>
              </w:rPr>
              <w:t>+</w:t>
            </w:r>
            <w:r>
              <w:rPr>
                <w:rFonts w:ascii="仿宋_GB2312" w:eastAsia="仿宋_GB2312" w:hAnsi="宋体" w:cs="宋体" w:hint="eastAsia"/>
                <w:kern w:val="0"/>
                <w:sz w:val="24"/>
              </w:rPr>
              <w:t>”背景下应用型本科高校商务英语专业人才培养模式研究</w:t>
            </w:r>
            <w:r>
              <w:rPr>
                <w:rFonts w:ascii="仿宋_GB2312" w:eastAsia="仿宋_GB2312" w:hAnsi="宋体" w:cs="宋体" w:hint="eastAsia"/>
                <w:kern w:val="0"/>
                <w:sz w:val="24"/>
              </w:rPr>
              <w:t xml:space="preserve"> </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黄丽</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省级一般项目</w:t>
            </w:r>
          </w:p>
        </w:tc>
      </w:tr>
      <w:tr w:rsidR="004A64F2" w:rsidTr="002606B0">
        <w:trPr>
          <w:cantSplit/>
          <w:trHeight w:val="709"/>
          <w:jc w:val="center"/>
        </w:trPr>
        <w:tc>
          <w:tcPr>
            <w:tcW w:w="1795" w:type="dxa"/>
            <w:shd w:val="clear" w:color="auto" w:fill="auto"/>
            <w:vAlign w:val="center"/>
          </w:tcPr>
          <w:p w:rsidR="004A64F2" w:rsidRDefault="00B44278">
            <w:pPr>
              <w:widowControl/>
              <w:jc w:val="center"/>
              <w:rPr>
                <w:rFonts w:ascii="仿宋" w:eastAsia="仿宋" w:hAnsi="仿宋" w:cs="宋体"/>
                <w:kern w:val="0"/>
                <w:sz w:val="22"/>
              </w:rPr>
            </w:pPr>
            <w:r>
              <w:rPr>
                <w:rFonts w:ascii="仿宋" w:eastAsia="仿宋" w:hAnsi="仿宋" w:cs="宋体" w:hint="eastAsia"/>
                <w:kern w:val="0"/>
                <w:sz w:val="22"/>
              </w:rPr>
              <w:t>2017SJGLX509</w:t>
            </w:r>
          </w:p>
        </w:tc>
        <w:tc>
          <w:tcPr>
            <w:tcW w:w="4820" w:type="dxa"/>
            <w:vAlign w:val="center"/>
          </w:tcPr>
          <w:p w:rsidR="004A64F2" w:rsidRDefault="00B44278">
            <w:pPr>
              <w:widowControl/>
              <w:snapToGrid w:val="0"/>
              <w:jc w:val="left"/>
              <w:rPr>
                <w:rFonts w:ascii="仿宋_GB2312" w:hAnsi="Courier New" w:cs="Courier New"/>
                <w:kern w:val="0"/>
                <w:sz w:val="22"/>
              </w:rPr>
            </w:pPr>
            <w:r>
              <w:rPr>
                <w:rFonts w:ascii="仿宋_GB2312" w:eastAsia="仿宋_GB2312" w:hAnsi="宋体" w:cs="宋体" w:hint="eastAsia"/>
                <w:kern w:val="0"/>
                <w:sz w:val="24"/>
              </w:rPr>
              <w:t>新建地方本科院校计算机类专业实践教学体系构建与实践</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商信华</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省级一般项目</w:t>
            </w:r>
          </w:p>
        </w:tc>
      </w:tr>
      <w:tr w:rsidR="004A64F2" w:rsidTr="002606B0">
        <w:trPr>
          <w:cantSplit/>
          <w:trHeight w:val="709"/>
          <w:jc w:val="center"/>
        </w:trPr>
        <w:tc>
          <w:tcPr>
            <w:tcW w:w="1795" w:type="dxa"/>
            <w:shd w:val="clear" w:color="auto" w:fill="auto"/>
            <w:vAlign w:val="center"/>
          </w:tcPr>
          <w:p w:rsidR="004A64F2" w:rsidRDefault="00B44278">
            <w:pPr>
              <w:widowControl/>
              <w:jc w:val="center"/>
              <w:rPr>
                <w:rFonts w:ascii="仿宋" w:eastAsia="仿宋" w:hAnsi="仿宋" w:cs="宋体"/>
                <w:kern w:val="0"/>
                <w:sz w:val="22"/>
              </w:rPr>
            </w:pPr>
            <w:r>
              <w:rPr>
                <w:rFonts w:ascii="仿宋" w:eastAsia="仿宋" w:hAnsi="仿宋" w:cs="宋体" w:hint="eastAsia"/>
                <w:kern w:val="0"/>
                <w:sz w:val="22"/>
              </w:rPr>
              <w:t>2017SJGLX510</w:t>
            </w:r>
          </w:p>
        </w:tc>
        <w:tc>
          <w:tcPr>
            <w:tcW w:w="4820" w:type="dxa"/>
            <w:vAlign w:val="center"/>
          </w:tcPr>
          <w:p w:rsidR="004A64F2" w:rsidRDefault="00B44278">
            <w:pPr>
              <w:widowControl/>
              <w:snapToGrid w:val="0"/>
              <w:jc w:val="left"/>
              <w:rPr>
                <w:rFonts w:ascii="仿宋_GB2312" w:eastAsia="仿宋_GB2312" w:hAnsi="宋体" w:cs="宋体"/>
                <w:kern w:val="0"/>
                <w:sz w:val="24"/>
              </w:rPr>
            </w:pPr>
            <w:r>
              <w:rPr>
                <w:rFonts w:ascii="仿宋_GB2312" w:eastAsia="仿宋_GB2312" w:hAnsi="宋体" w:cs="宋体" w:hint="eastAsia"/>
                <w:kern w:val="0"/>
                <w:sz w:val="24"/>
              </w:rPr>
              <w:t>对接产业需求加强“药－菌”特色制药工程专业建设的研究与实践</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叶兆伟</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省级一般项目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2016XJGLX03</w:t>
            </w:r>
          </w:p>
        </w:tc>
        <w:tc>
          <w:tcPr>
            <w:tcW w:w="4820" w:type="dxa"/>
            <w:vAlign w:val="center"/>
          </w:tcPr>
          <w:p w:rsidR="004A64F2" w:rsidRDefault="00B44278">
            <w:pPr>
              <w:widowControl/>
              <w:snapToGrid w:val="0"/>
              <w:jc w:val="left"/>
              <w:rPr>
                <w:rFonts w:ascii="仿宋_GB2312" w:eastAsia="仿宋_GB2312" w:hAnsi="宋体" w:cs="宋体"/>
                <w:kern w:val="0"/>
                <w:sz w:val="24"/>
              </w:rPr>
            </w:pPr>
            <w:r>
              <w:rPr>
                <w:rFonts w:ascii="仿宋_GB2312" w:eastAsia="仿宋_GB2312" w:hAnsi="宋体" w:cs="宋体" w:hint="eastAsia"/>
                <w:kern w:val="0"/>
                <w:sz w:val="24"/>
              </w:rPr>
              <w:t xml:space="preserve">基于应用能力培养的茶学专业人才培养目标与课程体系改革研究　</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郭桂义</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2016XJGLX05</w:t>
            </w:r>
          </w:p>
        </w:tc>
        <w:tc>
          <w:tcPr>
            <w:tcW w:w="4820"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信阳农林学院通识课程在线教学的应用研究　</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张淮</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2016XJGLX07</w:t>
            </w:r>
          </w:p>
        </w:tc>
        <w:tc>
          <w:tcPr>
            <w:tcW w:w="4820"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新建地方本科院校酒店管理专业实践教学体系研究与构建</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陈婷</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2016XJGLX08</w:t>
            </w:r>
          </w:p>
        </w:tc>
        <w:tc>
          <w:tcPr>
            <w:tcW w:w="4820"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思想政治理论课“专题教学·网络互动·实践体验”教学模式改革研究——</w:t>
            </w:r>
            <w:proofErr w:type="gramStart"/>
            <w:r>
              <w:rPr>
                <w:rFonts w:ascii="仿宋_GB2312" w:eastAsia="仿宋_GB2312" w:hAnsi="宋体" w:cs="宋体" w:hint="eastAsia"/>
                <w:kern w:val="0"/>
                <w:sz w:val="24"/>
              </w:rPr>
              <w:t>—</w:t>
            </w:r>
            <w:proofErr w:type="gramEnd"/>
            <w:r>
              <w:rPr>
                <w:rFonts w:ascii="仿宋_GB2312" w:eastAsia="仿宋_GB2312" w:hAnsi="宋体" w:cs="宋体" w:hint="eastAsia"/>
                <w:kern w:val="0"/>
                <w:sz w:val="24"/>
              </w:rPr>
              <w:t>以《中国近现代史纲要》课程为例</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朱同留</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2016XJGLX09</w:t>
            </w:r>
          </w:p>
        </w:tc>
        <w:tc>
          <w:tcPr>
            <w:tcW w:w="4820" w:type="dxa"/>
            <w:vAlign w:val="center"/>
          </w:tcPr>
          <w:p w:rsidR="004A64F2" w:rsidRDefault="00B44278">
            <w:pPr>
              <w:widowControl/>
              <w:snapToGrid w:val="0"/>
              <w:jc w:val="left"/>
              <w:rPr>
                <w:rFonts w:ascii="宋体" w:hAnsi="宋体" w:cs="宋体"/>
                <w:kern w:val="0"/>
                <w:sz w:val="24"/>
              </w:rPr>
            </w:pPr>
            <w:r>
              <w:rPr>
                <w:rFonts w:ascii="仿宋_GB2312" w:eastAsia="仿宋_GB2312" w:hAnsi="宋体" w:cs="宋体" w:hint="eastAsia"/>
                <w:kern w:val="0"/>
                <w:sz w:val="24"/>
              </w:rPr>
              <w:t>基于应用能力培养的食品科学与工程专业人才培养体系改革研究</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张孔海</w:t>
            </w:r>
            <w:proofErr w:type="gramEnd"/>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2016XJGLX10</w:t>
            </w:r>
          </w:p>
        </w:tc>
        <w:tc>
          <w:tcPr>
            <w:tcW w:w="4820" w:type="dxa"/>
            <w:vAlign w:val="center"/>
          </w:tcPr>
          <w:p w:rsidR="004A64F2" w:rsidRDefault="00B44278">
            <w:pPr>
              <w:widowControl/>
              <w:rPr>
                <w:rFonts w:ascii="宋体" w:hAnsi="宋体" w:cs="宋体"/>
                <w:kern w:val="0"/>
                <w:sz w:val="24"/>
              </w:rPr>
            </w:pPr>
            <w:r>
              <w:rPr>
                <w:rFonts w:ascii="仿宋_GB2312" w:eastAsia="仿宋_GB2312" w:hAnsi="宋体" w:cs="宋体" w:hint="eastAsia"/>
                <w:kern w:val="0"/>
                <w:sz w:val="24"/>
              </w:rPr>
              <w:t xml:space="preserve">应用型本科院校项目驱动产学研合作教育模式的研究与构建　</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刘开华</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2016XJGLX11</w:t>
            </w:r>
          </w:p>
        </w:tc>
        <w:tc>
          <w:tcPr>
            <w:tcW w:w="4820"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华文仿宋" w:cs="宋体" w:hint="eastAsia"/>
                <w:kern w:val="0"/>
                <w:sz w:val="24"/>
              </w:rPr>
              <w:t>应用型高校产学研合作的实践探索——以信阳农林学院为例</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周俊</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2016XJGLX12</w:t>
            </w:r>
          </w:p>
        </w:tc>
        <w:tc>
          <w:tcPr>
            <w:tcW w:w="4820" w:type="dxa"/>
            <w:vAlign w:val="center"/>
          </w:tcPr>
          <w:p w:rsidR="004A64F2" w:rsidRDefault="00B44278">
            <w:pPr>
              <w:widowControl/>
              <w:jc w:val="left"/>
              <w:rPr>
                <w:rFonts w:ascii="宋体" w:hAnsi="宋体" w:cs="宋体"/>
                <w:kern w:val="0"/>
                <w:sz w:val="24"/>
              </w:rPr>
            </w:pPr>
            <w:r>
              <w:rPr>
                <w:rFonts w:ascii="仿宋_GB2312" w:eastAsia="仿宋_GB2312" w:hAnsi="宋体" w:cs="宋体" w:hint="eastAsia"/>
                <w:kern w:val="0"/>
                <w:sz w:val="24"/>
              </w:rPr>
              <w:t>应用型本科院校城乡规划专业美术课程中实践教学模式的研究与构建</w:t>
            </w:r>
            <w:r>
              <w:rPr>
                <w:rFonts w:ascii="宋体" w:hAnsi="宋体" w:cs="宋体" w:hint="eastAsia"/>
                <w:kern w:val="0"/>
                <w:sz w:val="24"/>
              </w:rPr>
              <w:t xml:space="preserve">　</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孙征</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2016XJGLX13</w:t>
            </w:r>
          </w:p>
        </w:tc>
        <w:tc>
          <w:tcPr>
            <w:tcW w:w="4820"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基于产业为导向的“创业式”专业课教学的探索与实践</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李尽哲</w:t>
            </w:r>
            <w:proofErr w:type="gramEnd"/>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2016XJGLX14</w:t>
            </w:r>
          </w:p>
        </w:tc>
        <w:tc>
          <w:tcPr>
            <w:tcW w:w="4820" w:type="dxa"/>
            <w:vAlign w:val="center"/>
          </w:tcPr>
          <w:p w:rsidR="004A64F2" w:rsidRDefault="00B44278">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基于微课的</w:t>
            </w:r>
            <w:proofErr w:type="gramEnd"/>
            <w:r>
              <w:rPr>
                <w:rFonts w:ascii="仿宋_GB2312" w:eastAsia="仿宋_GB2312" w:hAnsi="宋体" w:cs="宋体" w:hint="eastAsia"/>
                <w:kern w:val="0"/>
                <w:sz w:val="24"/>
              </w:rPr>
              <w:t>英语视听说自主学习模式研究</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蔡鸣</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2016XJGLX15</w:t>
            </w:r>
          </w:p>
        </w:tc>
        <w:tc>
          <w:tcPr>
            <w:tcW w:w="4820"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应用型本科院校开展开放式实验教学的探索与应用</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王家东</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2016XJGLX16</w:t>
            </w:r>
          </w:p>
        </w:tc>
        <w:tc>
          <w:tcPr>
            <w:tcW w:w="4820" w:type="dxa"/>
            <w:vAlign w:val="center"/>
          </w:tcPr>
          <w:p w:rsidR="004A64F2" w:rsidRDefault="00B44278">
            <w:pPr>
              <w:widowControl/>
              <w:rPr>
                <w:rFonts w:ascii="仿宋_GB2312" w:eastAsia="仿宋_GB2312" w:hAnsi="宋体" w:cs="宋体"/>
                <w:kern w:val="0"/>
                <w:sz w:val="24"/>
              </w:rPr>
            </w:pPr>
            <w:r>
              <w:rPr>
                <w:rFonts w:ascii="仿宋_GB2312" w:eastAsia="仿宋_GB2312" w:hAnsi="宋体" w:cs="宋体" w:hint="eastAsia"/>
                <w:kern w:val="0"/>
                <w:sz w:val="24"/>
              </w:rPr>
              <w:t>应用型本科院校农林财经专业实践教学模式的研究与构建</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张立恒</w:t>
            </w:r>
            <w:proofErr w:type="gramEnd"/>
          </w:p>
        </w:tc>
        <w:tc>
          <w:tcPr>
            <w:tcW w:w="1736" w:type="dxa"/>
            <w:vAlign w:val="center"/>
          </w:tcPr>
          <w:p w:rsidR="004A64F2" w:rsidRDefault="00B44278">
            <w:pPr>
              <w:widowControl/>
              <w:jc w:val="center"/>
              <w:rPr>
                <w:rFonts w:ascii="仿宋_GB2312" w:eastAsia="仿宋_GB2312" w:hAnsi="宋体" w:cs="宋体"/>
                <w:b/>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lastRenderedPageBreak/>
              <w:t>2016XJGLX17</w:t>
            </w:r>
          </w:p>
        </w:tc>
        <w:tc>
          <w:tcPr>
            <w:tcW w:w="4820"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应用型本科《家畜环境卫生学》课程教学改革　</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赵云</w:t>
            </w:r>
            <w:proofErr w:type="gramStart"/>
            <w:r>
              <w:rPr>
                <w:rFonts w:ascii="仿宋_GB2312" w:eastAsia="仿宋_GB2312" w:hAnsi="宋体" w:cs="宋体" w:hint="eastAsia"/>
                <w:kern w:val="0"/>
                <w:sz w:val="24"/>
              </w:rPr>
              <w:t>焕</w:t>
            </w:r>
            <w:proofErr w:type="gramEnd"/>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2016XJGLX18</w:t>
            </w:r>
          </w:p>
        </w:tc>
        <w:tc>
          <w:tcPr>
            <w:tcW w:w="4820" w:type="dxa"/>
            <w:vAlign w:val="center"/>
          </w:tcPr>
          <w:p w:rsidR="004A64F2" w:rsidRDefault="00B44278">
            <w:pPr>
              <w:widowControl/>
              <w:snapToGrid w:val="0"/>
              <w:jc w:val="left"/>
              <w:rPr>
                <w:rFonts w:ascii="仿宋_GB2312" w:eastAsia="仿宋_GB2312" w:hAnsi="宋体" w:cs="宋体"/>
                <w:kern w:val="0"/>
                <w:sz w:val="24"/>
              </w:rPr>
            </w:pPr>
            <w:r>
              <w:rPr>
                <w:rFonts w:ascii="仿宋_GB2312" w:eastAsia="仿宋_GB2312" w:hAnsi="宋体" w:cs="宋体" w:hint="eastAsia"/>
                <w:kern w:val="0"/>
                <w:sz w:val="24"/>
              </w:rPr>
              <w:t>互联网</w:t>
            </w:r>
            <w:r>
              <w:rPr>
                <w:rFonts w:ascii="仿宋_GB2312" w:eastAsia="仿宋_GB2312" w:hAnsi="宋体" w:cs="宋体" w:hint="eastAsia"/>
                <w:kern w:val="0"/>
                <w:sz w:val="24"/>
              </w:rPr>
              <w:t>+</w:t>
            </w:r>
            <w:r>
              <w:rPr>
                <w:rFonts w:ascii="仿宋_GB2312" w:eastAsia="仿宋_GB2312" w:hAnsi="宋体" w:cs="宋体" w:hint="eastAsia"/>
                <w:kern w:val="0"/>
                <w:sz w:val="24"/>
              </w:rPr>
              <w:t>形势下应用型本科院校艺术专业创新创业教育改革研究</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魏薇</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2016XJGLX19</w:t>
            </w:r>
          </w:p>
        </w:tc>
        <w:tc>
          <w:tcPr>
            <w:tcW w:w="4820"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基于创新型人才培养模式的</w:t>
            </w:r>
            <w:proofErr w:type="gramStart"/>
            <w:r>
              <w:rPr>
                <w:rFonts w:ascii="仿宋_GB2312" w:eastAsia="仿宋_GB2312" w:hAnsi="宋体" w:cs="宋体" w:hint="eastAsia"/>
                <w:kern w:val="0"/>
                <w:sz w:val="24"/>
              </w:rPr>
              <w:t>思政课实践</w:t>
            </w:r>
            <w:proofErr w:type="gramEnd"/>
            <w:r>
              <w:rPr>
                <w:rFonts w:ascii="仿宋_GB2312" w:eastAsia="仿宋_GB2312" w:hAnsi="宋体" w:cs="宋体" w:hint="eastAsia"/>
                <w:kern w:val="0"/>
                <w:sz w:val="24"/>
              </w:rPr>
              <w:t>教学体系研究</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江义红</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2016XJGLX20</w:t>
            </w:r>
          </w:p>
        </w:tc>
        <w:tc>
          <w:tcPr>
            <w:tcW w:w="4820" w:type="dxa"/>
            <w:vAlign w:val="center"/>
          </w:tcPr>
          <w:p w:rsidR="004A64F2" w:rsidRDefault="00B44278">
            <w:pPr>
              <w:widowControl/>
              <w:jc w:val="left"/>
              <w:rPr>
                <w:rFonts w:ascii="宋体" w:hAnsi="宋体" w:cs="宋体"/>
                <w:kern w:val="0"/>
                <w:sz w:val="24"/>
              </w:rPr>
            </w:pPr>
            <w:r>
              <w:rPr>
                <w:rFonts w:ascii="仿宋_GB2312" w:eastAsia="仿宋_GB2312" w:hAnsi="宋体" w:cs="宋体" w:hint="eastAsia"/>
                <w:kern w:val="0"/>
                <w:sz w:val="24"/>
              </w:rPr>
              <w:t>烹饪工艺与营养专业人才培养模式与实践课程体系改革研究</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王宝刚</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2016XJGLX21</w:t>
            </w:r>
          </w:p>
        </w:tc>
        <w:tc>
          <w:tcPr>
            <w:tcW w:w="4820" w:type="dxa"/>
            <w:vAlign w:val="center"/>
          </w:tcPr>
          <w:p w:rsidR="004A64F2" w:rsidRDefault="00B44278">
            <w:pPr>
              <w:widowControl/>
              <w:jc w:val="left"/>
              <w:rPr>
                <w:rFonts w:ascii="仿宋_GB2312" w:eastAsia="仿宋_GB2312" w:hAnsi="宋体" w:cs="宋体"/>
                <w:kern w:val="0"/>
                <w:sz w:val="24"/>
              </w:rPr>
            </w:pPr>
            <w:proofErr w:type="gramStart"/>
            <w:r>
              <w:rPr>
                <w:rFonts w:ascii="仿宋_GB2312" w:eastAsia="仿宋_GB2312" w:hAnsi="宋体" w:cs="宋体" w:hint="eastAsia"/>
                <w:kern w:val="0"/>
                <w:sz w:val="24"/>
              </w:rPr>
              <w:t>微信及微信公众</w:t>
            </w:r>
            <w:proofErr w:type="gramEnd"/>
            <w:r>
              <w:rPr>
                <w:rFonts w:ascii="仿宋_GB2312" w:eastAsia="仿宋_GB2312" w:hAnsi="宋体" w:cs="宋体" w:hint="eastAsia"/>
                <w:kern w:val="0"/>
                <w:sz w:val="24"/>
              </w:rPr>
              <w:t>平台在《茶学概论》课程教学中的探索及应用</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王子</w:t>
            </w:r>
            <w:proofErr w:type="gramStart"/>
            <w:r>
              <w:rPr>
                <w:rFonts w:ascii="仿宋_GB2312" w:eastAsia="仿宋_GB2312" w:hAnsi="宋体" w:cs="宋体" w:hint="eastAsia"/>
                <w:kern w:val="0"/>
                <w:sz w:val="24"/>
              </w:rPr>
              <w:t>浩</w:t>
            </w:r>
            <w:proofErr w:type="gramEnd"/>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2016XJGLX22</w:t>
            </w:r>
          </w:p>
        </w:tc>
        <w:tc>
          <w:tcPr>
            <w:tcW w:w="4820"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应用型本科院校动物医学专业兽医临床实践教学模式的研究与构建　</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焦凤超</w:t>
            </w:r>
            <w:proofErr w:type="gramEnd"/>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2016XJGLX23</w:t>
            </w:r>
          </w:p>
        </w:tc>
        <w:tc>
          <w:tcPr>
            <w:tcW w:w="4820"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新建应用型农业本科院校教师队伍建设与发展的研究　</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左春生</w:t>
            </w:r>
            <w:proofErr w:type="gramEnd"/>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2016XJGLX24</w:t>
            </w:r>
          </w:p>
        </w:tc>
        <w:tc>
          <w:tcPr>
            <w:tcW w:w="4820" w:type="dxa"/>
            <w:vAlign w:val="center"/>
          </w:tcPr>
          <w:p w:rsidR="004A64F2" w:rsidRDefault="00B44278">
            <w:pPr>
              <w:widowControl/>
              <w:jc w:val="left"/>
              <w:rPr>
                <w:rFonts w:ascii="宋体" w:hAnsi="宋体" w:cs="宋体"/>
                <w:kern w:val="0"/>
                <w:sz w:val="24"/>
              </w:rPr>
            </w:pPr>
            <w:r>
              <w:rPr>
                <w:rFonts w:ascii="仿宋_GB2312" w:eastAsia="仿宋_GB2312" w:hAnsi="宋体" w:cs="宋体" w:hint="eastAsia"/>
                <w:kern w:val="0"/>
                <w:sz w:val="24"/>
              </w:rPr>
              <w:t>基于</w:t>
            </w:r>
            <w:r>
              <w:rPr>
                <w:rFonts w:ascii="仿宋_GB2312" w:eastAsia="仿宋_GB2312" w:hAnsi="宋体" w:cs="宋体" w:hint="eastAsia"/>
                <w:kern w:val="0"/>
                <w:sz w:val="24"/>
              </w:rPr>
              <w:t>MOOC</w:t>
            </w:r>
            <w:r>
              <w:rPr>
                <w:rFonts w:ascii="仿宋_GB2312" w:eastAsia="仿宋_GB2312" w:hAnsi="宋体" w:cs="宋体" w:hint="eastAsia"/>
                <w:kern w:val="0"/>
                <w:sz w:val="24"/>
              </w:rPr>
              <w:t>背景</w:t>
            </w:r>
            <w:r>
              <w:rPr>
                <w:rFonts w:ascii="仿宋_GB2312" w:eastAsia="仿宋_GB2312" w:hAnsi="宋体" w:cs="宋体"/>
                <w:kern w:val="0"/>
                <w:sz w:val="24"/>
              </w:rPr>
              <w:t>下</w:t>
            </w:r>
            <w:r>
              <w:rPr>
                <w:rFonts w:ascii="仿宋_GB2312" w:eastAsia="仿宋_GB2312" w:hAnsi="宋体" w:cs="宋体" w:hint="eastAsia"/>
                <w:kern w:val="0"/>
                <w:sz w:val="24"/>
              </w:rPr>
              <w:t>的《鱼类学》教学改革研究</w:t>
            </w:r>
            <w:r>
              <w:rPr>
                <w:rFonts w:ascii="宋体" w:hAnsi="宋体" w:cs="宋体" w:hint="eastAsia"/>
                <w:kern w:val="0"/>
                <w:sz w:val="24"/>
              </w:rPr>
              <w:t xml:space="preserve">　</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黄荣静</w:t>
            </w:r>
            <w:proofErr w:type="gramEnd"/>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2016XJGLX25</w:t>
            </w:r>
          </w:p>
        </w:tc>
        <w:tc>
          <w:tcPr>
            <w:tcW w:w="4820"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通识教育视角下的金融理财教育教学体系建设研究</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谭少鹏</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2016XJGLX26</w:t>
            </w:r>
          </w:p>
        </w:tc>
        <w:tc>
          <w:tcPr>
            <w:tcW w:w="4820"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应用型本科《动物生理学》课程教学改革</w:t>
            </w:r>
            <w:proofErr w:type="gramStart"/>
            <w:r>
              <w:rPr>
                <w:rFonts w:ascii="仿宋_GB2312" w:eastAsia="仿宋_GB2312" w:hAnsi="宋体" w:cs="宋体" w:hint="eastAsia"/>
                <w:kern w:val="0"/>
                <w:sz w:val="24"/>
              </w:rPr>
              <w:t>及探索</w:t>
            </w:r>
            <w:proofErr w:type="gramEnd"/>
            <w:r>
              <w:rPr>
                <w:rFonts w:ascii="仿宋_GB2312" w:eastAsia="仿宋_GB2312" w:hAnsi="宋体" w:cs="宋体" w:hint="eastAsia"/>
                <w:kern w:val="0"/>
                <w:sz w:val="24"/>
              </w:rPr>
              <w:t xml:space="preserve">　</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郭晓秋</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2016XJGLX27</w:t>
            </w:r>
          </w:p>
        </w:tc>
        <w:tc>
          <w:tcPr>
            <w:tcW w:w="4820"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应用型本科院校《中药鉴定学》课程教学模式改革研究</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梁利香</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2016XJGLX28</w:t>
            </w:r>
          </w:p>
        </w:tc>
        <w:tc>
          <w:tcPr>
            <w:tcW w:w="4820"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应用型人才培养模式</w:t>
            </w:r>
            <w:proofErr w:type="gramStart"/>
            <w:r>
              <w:rPr>
                <w:rFonts w:ascii="仿宋_GB2312" w:eastAsia="仿宋_GB2312" w:hAnsi="宋体" w:cs="宋体" w:hint="eastAsia"/>
                <w:kern w:val="0"/>
                <w:sz w:val="24"/>
              </w:rPr>
              <w:t>下大学</w:t>
            </w:r>
            <w:proofErr w:type="gramEnd"/>
            <w:r>
              <w:rPr>
                <w:rFonts w:ascii="仿宋_GB2312" w:eastAsia="仿宋_GB2312" w:hAnsi="宋体" w:cs="宋体" w:hint="eastAsia"/>
                <w:kern w:val="0"/>
                <w:sz w:val="24"/>
              </w:rPr>
              <w:t>语文素质教育探索</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马英</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shd w:val="clear" w:color="auto" w:fill="auto"/>
            <w:vAlign w:val="center"/>
          </w:tcPr>
          <w:p w:rsidR="004A64F2" w:rsidRDefault="00B44278">
            <w:pPr>
              <w:jc w:val="center"/>
              <w:rPr>
                <w:b/>
                <w:bCs/>
              </w:rPr>
            </w:pPr>
            <w:r>
              <w:rPr>
                <w:rFonts w:ascii="仿宋" w:eastAsia="仿宋" w:hAnsi="仿宋" w:cs="宋体" w:hint="eastAsia"/>
                <w:kern w:val="0"/>
                <w:sz w:val="22"/>
              </w:rPr>
              <w:t>2016XJGLX29</w:t>
            </w:r>
          </w:p>
        </w:tc>
        <w:tc>
          <w:tcPr>
            <w:tcW w:w="4820"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应用型本科院校旅游英语课程教学模式改革研究　</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芦晓莉</w:t>
            </w:r>
          </w:p>
        </w:tc>
        <w:tc>
          <w:tcPr>
            <w:tcW w:w="1736"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r w:rsidR="004A64F2" w:rsidTr="002606B0">
        <w:trPr>
          <w:cantSplit/>
          <w:trHeight w:val="709"/>
          <w:jc w:val="center"/>
        </w:trPr>
        <w:tc>
          <w:tcPr>
            <w:tcW w:w="1795" w:type="dxa"/>
            <w:tcBorders>
              <w:bottom w:val="single" w:sz="4" w:space="0" w:color="auto"/>
            </w:tcBorders>
            <w:shd w:val="clear" w:color="auto" w:fill="auto"/>
            <w:vAlign w:val="center"/>
          </w:tcPr>
          <w:p w:rsidR="004A64F2" w:rsidRDefault="00B44278">
            <w:pPr>
              <w:jc w:val="center"/>
              <w:rPr>
                <w:b/>
                <w:bCs/>
              </w:rPr>
            </w:pPr>
            <w:r>
              <w:rPr>
                <w:rFonts w:ascii="仿宋" w:eastAsia="仿宋" w:hAnsi="仿宋" w:cs="宋体" w:hint="eastAsia"/>
                <w:kern w:val="0"/>
                <w:sz w:val="22"/>
              </w:rPr>
              <w:t>2016XJGLX30</w:t>
            </w:r>
          </w:p>
        </w:tc>
        <w:tc>
          <w:tcPr>
            <w:tcW w:w="4820" w:type="dxa"/>
            <w:tcBorders>
              <w:bottom w:val="single" w:sz="4" w:space="0" w:color="auto"/>
            </w:tcBorders>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《观赏渔业》课程教改与学生社团结合的探索与研究</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w:t>
            </w:r>
          </w:p>
        </w:tc>
        <w:tc>
          <w:tcPr>
            <w:tcW w:w="992" w:type="dxa"/>
            <w:tcBorders>
              <w:bottom w:val="single" w:sz="4" w:space="0" w:color="auto"/>
            </w:tcBorders>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彭新亮</w:t>
            </w:r>
          </w:p>
        </w:tc>
        <w:tc>
          <w:tcPr>
            <w:tcW w:w="1736" w:type="dxa"/>
            <w:tcBorders>
              <w:bottom w:val="single" w:sz="4" w:space="0" w:color="auto"/>
            </w:tcBorders>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校级计划项目</w:t>
            </w:r>
          </w:p>
        </w:tc>
      </w:tr>
    </w:tbl>
    <w:p w:rsidR="004A64F2" w:rsidRDefault="00B44278">
      <w:pPr>
        <w:ind w:firstLineChars="200" w:firstLine="420"/>
      </w:pPr>
      <w:r>
        <w:rPr>
          <w:rFonts w:hint="eastAsia"/>
        </w:rPr>
        <w:t>校级指导项目：</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788"/>
        <w:gridCol w:w="992"/>
        <w:gridCol w:w="1701"/>
      </w:tblGrid>
      <w:tr w:rsidR="004A64F2">
        <w:trPr>
          <w:cantSplit/>
          <w:trHeight w:val="709"/>
          <w:jc w:val="center"/>
        </w:trPr>
        <w:tc>
          <w:tcPr>
            <w:tcW w:w="720" w:type="dxa"/>
            <w:tcBorders>
              <w:top w:val="single" w:sz="4" w:space="0" w:color="auto"/>
            </w:tcBorders>
            <w:shd w:val="clear" w:color="auto" w:fill="auto"/>
            <w:vAlign w:val="center"/>
          </w:tcPr>
          <w:p w:rsidR="004A64F2" w:rsidRDefault="00B44278">
            <w:pPr>
              <w:rPr>
                <w:rFonts w:eastAsia="黑体"/>
                <w:sz w:val="24"/>
              </w:rPr>
            </w:pPr>
            <w:r>
              <w:rPr>
                <w:rFonts w:eastAsia="黑体" w:hint="eastAsia"/>
                <w:sz w:val="24"/>
              </w:rPr>
              <w:t>序号</w:t>
            </w:r>
          </w:p>
        </w:tc>
        <w:tc>
          <w:tcPr>
            <w:tcW w:w="5788" w:type="dxa"/>
            <w:tcBorders>
              <w:top w:val="single" w:sz="4" w:space="0" w:color="auto"/>
            </w:tcBorders>
            <w:vAlign w:val="center"/>
          </w:tcPr>
          <w:p w:rsidR="004A64F2" w:rsidRDefault="00B44278">
            <w:pPr>
              <w:jc w:val="center"/>
              <w:rPr>
                <w:rFonts w:eastAsia="黑体"/>
                <w:sz w:val="24"/>
              </w:rPr>
            </w:pPr>
            <w:r>
              <w:rPr>
                <w:rFonts w:eastAsia="黑体" w:hint="eastAsia"/>
                <w:sz w:val="24"/>
              </w:rPr>
              <w:t>项目名称</w:t>
            </w:r>
          </w:p>
        </w:tc>
        <w:tc>
          <w:tcPr>
            <w:tcW w:w="992" w:type="dxa"/>
            <w:tcBorders>
              <w:top w:val="single" w:sz="4" w:space="0" w:color="auto"/>
            </w:tcBorders>
            <w:shd w:val="clear" w:color="auto" w:fill="auto"/>
            <w:vAlign w:val="center"/>
          </w:tcPr>
          <w:p w:rsidR="004A64F2" w:rsidRDefault="00B44278">
            <w:pPr>
              <w:jc w:val="center"/>
              <w:rPr>
                <w:rFonts w:eastAsia="黑体"/>
                <w:sz w:val="24"/>
              </w:rPr>
            </w:pPr>
            <w:r>
              <w:rPr>
                <w:rFonts w:eastAsia="黑体" w:hint="eastAsia"/>
                <w:sz w:val="24"/>
              </w:rPr>
              <w:t>主持人</w:t>
            </w:r>
          </w:p>
        </w:tc>
        <w:tc>
          <w:tcPr>
            <w:tcW w:w="1701" w:type="dxa"/>
            <w:tcBorders>
              <w:top w:val="single" w:sz="4" w:space="0" w:color="auto"/>
            </w:tcBorders>
            <w:vAlign w:val="center"/>
          </w:tcPr>
          <w:p w:rsidR="004A64F2" w:rsidRDefault="00B44278">
            <w:pPr>
              <w:jc w:val="center"/>
              <w:rPr>
                <w:rFonts w:eastAsia="黑体"/>
                <w:sz w:val="24"/>
              </w:rPr>
            </w:pPr>
            <w:r>
              <w:rPr>
                <w:rFonts w:eastAsia="黑体" w:hint="eastAsia"/>
                <w:sz w:val="24"/>
              </w:rPr>
              <w:t>类别</w:t>
            </w:r>
          </w:p>
        </w:tc>
      </w:tr>
      <w:tr w:rsidR="004A64F2">
        <w:trPr>
          <w:cantSplit/>
          <w:trHeight w:val="709"/>
          <w:jc w:val="center"/>
        </w:trPr>
        <w:tc>
          <w:tcPr>
            <w:tcW w:w="720" w:type="dxa"/>
            <w:tcBorders>
              <w:top w:val="single" w:sz="4" w:space="0" w:color="auto"/>
            </w:tcBorders>
            <w:shd w:val="clear" w:color="auto" w:fill="auto"/>
            <w:vAlign w:val="center"/>
          </w:tcPr>
          <w:p w:rsidR="004A64F2" w:rsidRDefault="00B44278">
            <w:pPr>
              <w:jc w:val="center"/>
              <w:rPr>
                <w:b/>
                <w:bCs/>
              </w:rPr>
            </w:pPr>
            <w:r>
              <w:rPr>
                <w:rFonts w:hint="eastAsia"/>
                <w:b/>
                <w:bCs/>
              </w:rPr>
              <w:t>1</w:t>
            </w:r>
          </w:p>
        </w:tc>
        <w:tc>
          <w:tcPr>
            <w:tcW w:w="5788" w:type="dxa"/>
            <w:tcBorders>
              <w:top w:val="single" w:sz="4" w:space="0" w:color="auto"/>
            </w:tcBorders>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应用型本科院校计算机软件类课程教学模式改革研究</w:t>
            </w:r>
          </w:p>
        </w:tc>
        <w:tc>
          <w:tcPr>
            <w:tcW w:w="992" w:type="dxa"/>
            <w:tcBorders>
              <w:top w:val="single" w:sz="4" w:space="0" w:color="auto"/>
            </w:tcBorders>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侯丽萍</w:t>
            </w:r>
          </w:p>
        </w:tc>
        <w:tc>
          <w:tcPr>
            <w:tcW w:w="1701" w:type="dxa"/>
            <w:tcBorders>
              <w:top w:val="single" w:sz="4" w:space="0" w:color="auto"/>
            </w:tcBorders>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校级指导项目</w:t>
            </w:r>
          </w:p>
        </w:tc>
      </w:tr>
      <w:tr w:rsidR="004A64F2">
        <w:trPr>
          <w:cantSplit/>
          <w:trHeight w:val="709"/>
          <w:jc w:val="center"/>
        </w:trPr>
        <w:tc>
          <w:tcPr>
            <w:tcW w:w="720" w:type="dxa"/>
            <w:shd w:val="clear" w:color="auto" w:fill="auto"/>
            <w:vAlign w:val="center"/>
          </w:tcPr>
          <w:p w:rsidR="004A64F2" w:rsidRDefault="00B44278">
            <w:pPr>
              <w:jc w:val="center"/>
              <w:rPr>
                <w:b/>
                <w:bCs/>
              </w:rPr>
            </w:pPr>
            <w:r>
              <w:rPr>
                <w:rFonts w:hint="eastAsia"/>
                <w:b/>
                <w:bCs/>
              </w:rPr>
              <w:t>2</w:t>
            </w:r>
          </w:p>
        </w:tc>
        <w:tc>
          <w:tcPr>
            <w:tcW w:w="5788"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应用型本科院校动物医学专业“双创”教育体系构建的研究</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张广强</w:t>
            </w:r>
          </w:p>
        </w:tc>
        <w:tc>
          <w:tcPr>
            <w:tcW w:w="1701"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校级指导项目</w:t>
            </w:r>
          </w:p>
        </w:tc>
      </w:tr>
      <w:tr w:rsidR="004A64F2">
        <w:trPr>
          <w:cantSplit/>
          <w:trHeight w:val="709"/>
          <w:jc w:val="center"/>
        </w:trPr>
        <w:tc>
          <w:tcPr>
            <w:tcW w:w="720" w:type="dxa"/>
            <w:shd w:val="clear" w:color="auto" w:fill="auto"/>
            <w:vAlign w:val="center"/>
          </w:tcPr>
          <w:p w:rsidR="004A64F2" w:rsidRDefault="00B44278">
            <w:pPr>
              <w:jc w:val="center"/>
              <w:rPr>
                <w:b/>
                <w:bCs/>
              </w:rPr>
            </w:pPr>
            <w:r>
              <w:rPr>
                <w:rFonts w:hint="eastAsia"/>
                <w:b/>
                <w:bCs/>
              </w:rPr>
              <w:t>3</w:t>
            </w:r>
          </w:p>
        </w:tc>
        <w:tc>
          <w:tcPr>
            <w:tcW w:w="5788"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应用型本科院校电子技术类课程教学模式改革研究</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朱猛</w:t>
            </w:r>
            <w:proofErr w:type="gramEnd"/>
          </w:p>
        </w:tc>
        <w:tc>
          <w:tcPr>
            <w:tcW w:w="1701"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校级指导项目</w:t>
            </w:r>
          </w:p>
        </w:tc>
      </w:tr>
      <w:tr w:rsidR="004A64F2">
        <w:trPr>
          <w:cantSplit/>
          <w:trHeight w:val="709"/>
          <w:jc w:val="center"/>
        </w:trPr>
        <w:tc>
          <w:tcPr>
            <w:tcW w:w="720" w:type="dxa"/>
            <w:shd w:val="clear" w:color="auto" w:fill="auto"/>
            <w:vAlign w:val="center"/>
          </w:tcPr>
          <w:p w:rsidR="004A64F2" w:rsidRDefault="00B44278">
            <w:pPr>
              <w:jc w:val="center"/>
              <w:rPr>
                <w:b/>
                <w:bCs/>
              </w:rPr>
            </w:pPr>
            <w:r>
              <w:rPr>
                <w:rFonts w:hint="eastAsia"/>
                <w:b/>
                <w:bCs/>
              </w:rPr>
              <w:lastRenderedPageBreak/>
              <w:t>4</w:t>
            </w:r>
          </w:p>
        </w:tc>
        <w:tc>
          <w:tcPr>
            <w:tcW w:w="5788"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应用型本科院校药用植物学课程教学模式改革研究</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张艳玲</w:t>
            </w:r>
          </w:p>
        </w:tc>
        <w:tc>
          <w:tcPr>
            <w:tcW w:w="1701"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校级指导项目</w:t>
            </w:r>
          </w:p>
        </w:tc>
      </w:tr>
      <w:tr w:rsidR="004A64F2">
        <w:trPr>
          <w:cantSplit/>
          <w:trHeight w:val="709"/>
          <w:jc w:val="center"/>
        </w:trPr>
        <w:tc>
          <w:tcPr>
            <w:tcW w:w="720" w:type="dxa"/>
            <w:shd w:val="clear" w:color="auto" w:fill="auto"/>
            <w:vAlign w:val="center"/>
          </w:tcPr>
          <w:p w:rsidR="004A64F2" w:rsidRDefault="00B44278">
            <w:pPr>
              <w:jc w:val="center"/>
              <w:rPr>
                <w:b/>
                <w:bCs/>
              </w:rPr>
            </w:pPr>
            <w:r>
              <w:rPr>
                <w:rFonts w:hint="eastAsia"/>
                <w:b/>
                <w:bCs/>
              </w:rPr>
              <w:t>5</w:t>
            </w:r>
          </w:p>
        </w:tc>
        <w:tc>
          <w:tcPr>
            <w:tcW w:w="5788"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kern w:val="0"/>
                <w:sz w:val="24"/>
              </w:rPr>
              <w:t>应用型本科院校作物栽培学课程教学模式改革研究</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卫云飞</w:t>
            </w:r>
            <w:proofErr w:type="gramEnd"/>
          </w:p>
        </w:tc>
        <w:tc>
          <w:tcPr>
            <w:tcW w:w="1701"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校级指导项目</w:t>
            </w:r>
          </w:p>
        </w:tc>
      </w:tr>
      <w:tr w:rsidR="004A64F2">
        <w:trPr>
          <w:cantSplit/>
          <w:trHeight w:val="709"/>
          <w:jc w:val="center"/>
        </w:trPr>
        <w:tc>
          <w:tcPr>
            <w:tcW w:w="720" w:type="dxa"/>
            <w:shd w:val="clear" w:color="auto" w:fill="auto"/>
            <w:vAlign w:val="center"/>
          </w:tcPr>
          <w:p w:rsidR="004A64F2" w:rsidRDefault="00B44278">
            <w:pPr>
              <w:jc w:val="center"/>
              <w:rPr>
                <w:b/>
                <w:bCs/>
              </w:rPr>
            </w:pPr>
            <w:r>
              <w:rPr>
                <w:rFonts w:hint="eastAsia"/>
                <w:b/>
                <w:bCs/>
              </w:rPr>
              <w:t>6</w:t>
            </w:r>
          </w:p>
        </w:tc>
        <w:tc>
          <w:tcPr>
            <w:tcW w:w="5788"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应用型本科院校实践教学队伍建设问题的研究—以林学专业产学研合作教育师资队伍建设为例</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李茂林</w:t>
            </w:r>
          </w:p>
        </w:tc>
        <w:tc>
          <w:tcPr>
            <w:tcW w:w="1701"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校级指导项目</w:t>
            </w:r>
          </w:p>
        </w:tc>
      </w:tr>
      <w:tr w:rsidR="004A64F2">
        <w:trPr>
          <w:cantSplit/>
          <w:trHeight w:val="709"/>
          <w:jc w:val="center"/>
        </w:trPr>
        <w:tc>
          <w:tcPr>
            <w:tcW w:w="720" w:type="dxa"/>
            <w:shd w:val="clear" w:color="auto" w:fill="auto"/>
            <w:vAlign w:val="center"/>
          </w:tcPr>
          <w:p w:rsidR="004A64F2" w:rsidRDefault="00B44278">
            <w:pPr>
              <w:jc w:val="center"/>
              <w:rPr>
                <w:b/>
                <w:bCs/>
              </w:rPr>
            </w:pPr>
            <w:r>
              <w:rPr>
                <w:rFonts w:hint="eastAsia"/>
                <w:b/>
                <w:bCs/>
              </w:rPr>
              <w:t>7</w:t>
            </w:r>
          </w:p>
        </w:tc>
        <w:tc>
          <w:tcPr>
            <w:tcW w:w="5788"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应用型本科院校教师企业实践途径研究</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罗婧</w:t>
            </w:r>
          </w:p>
        </w:tc>
        <w:tc>
          <w:tcPr>
            <w:tcW w:w="1701"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校级指导项目</w:t>
            </w:r>
          </w:p>
        </w:tc>
      </w:tr>
      <w:tr w:rsidR="004A64F2">
        <w:trPr>
          <w:cantSplit/>
          <w:trHeight w:val="709"/>
          <w:jc w:val="center"/>
        </w:trPr>
        <w:tc>
          <w:tcPr>
            <w:tcW w:w="720" w:type="dxa"/>
            <w:shd w:val="clear" w:color="auto" w:fill="auto"/>
            <w:vAlign w:val="center"/>
          </w:tcPr>
          <w:p w:rsidR="004A64F2" w:rsidRDefault="00B44278">
            <w:pPr>
              <w:jc w:val="center"/>
              <w:rPr>
                <w:b/>
                <w:bCs/>
              </w:rPr>
            </w:pPr>
            <w:r>
              <w:rPr>
                <w:rFonts w:hint="eastAsia"/>
                <w:b/>
                <w:bCs/>
              </w:rPr>
              <w:t>8</w:t>
            </w:r>
          </w:p>
        </w:tc>
        <w:tc>
          <w:tcPr>
            <w:tcW w:w="5788"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新建地方本科院校电子商务专业实践教学体系研究与构建</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张</w:t>
            </w:r>
            <w:proofErr w:type="gramStart"/>
            <w:r>
              <w:rPr>
                <w:rFonts w:ascii="仿宋_GB2312" w:eastAsia="仿宋_GB2312" w:hAnsi="宋体" w:cs="宋体" w:hint="eastAsia"/>
                <w:kern w:val="0"/>
                <w:sz w:val="24"/>
              </w:rPr>
              <w:t>世</w:t>
            </w:r>
            <w:proofErr w:type="gramEnd"/>
            <w:r>
              <w:rPr>
                <w:rFonts w:ascii="仿宋_GB2312" w:eastAsia="仿宋_GB2312" w:hAnsi="宋体" w:cs="宋体" w:hint="eastAsia"/>
                <w:kern w:val="0"/>
                <w:sz w:val="24"/>
              </w:rPr>
              <w:t>军</w:t>
            </w:r>
          </w:p>
        </w:tc>
        <w:tc>
          <w:tcPr>
            <w:tcW w:w="1701"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校级指导项目</w:t>
            </w:r>
          </w:p>
        </w:tc>
      </w:tr>
      <w:tr w:rsidR="004A64F2">
        <w:trPr>
          <w:cantSplit/>
          <w:trHeight w:val="709"/>
          <w:jc w:val="center"/>
        </w:trPr>
        <w:tc>
          <w:tcPr>
            <w:tcW w:w="720" w:type="dxa"/>
            <w:shd w:val="clear" w:color="auto" w:fill="auto"/>
            <w:vAlign w:val="center"/>
          </w:tcPr>
          <w:p w:rsidR="004A64F2" w:rsidRDefault="00B44278">
            <w:pPr>
              <w:jc w:val="center"/>
              <w:rPr>
                <w:b/>
                <w:bCs/>
              </w:rPr>
            </w:pPr>
            <w:r>
              <w:rPr>
                <w:rFonts w:hint="eastAsia"/>
                <w:b/>
                <w:bCs/>
              </w:rPr>
              <w:t>9</w:t>
            </w:r>
          </w:p>
        </w:tc>
        <w:tc>
          <w:tcPr>
            <w:tcW w:w="5788" w:type="dxa"/>
            <w:vAlign w:val="center"/>
          </w:tcPr>
          <w:p w:rsidR="004A64F2" w:rsidRDefault="00B44278">
            <w:pPr>
              <w:widowControl/>
              <w:jc w:val="left"/>
              <w:rPr>
                <w:rFonts w:ascii="宋体" w:hAnsi="宋体" w:cs="宋体"/>
                <w:kern w:val="0"/>
                <w:sz w:val="24"/>
              </w:rPr>
            </w:pPr>
            <w:r>
              <w:rPr>
                <w:rFonts w:ascii="宋体" w:hAnsi="宋体" w:cs="宋体" w:hint="eastAsia"/>
                <w:kern w:val="0"/>
                <w:sz w:val="24"/>
              </w:rPr>
              <w:t xml:space="preserve">　</w:t>
            </w:r>
            <w:r>
              <w:rPr>
                <w:rFonts w:ascii="仿宋_GB2312" w:eastAsia="仿宋_GB2312" w:hAnsi="宋体" w:cs="宋体" w:hint="eastAsia"/>
                <w:kern w:val="0"/>
                <w:sz w:val="24"/>
              </w:rPr>
              <w:t>应用型本科院校园艺专业栽培类课程教学模式改革研究</w:t>
            </w:r>
            <w:r>
              <w:rPr>
                <w:rFonts w:ascii="仿宋_GB2312" w:eastAsia="仿宋_GB2312" w:hAnsi="宋体" w:cs="宋体" w:hint="eastAsia"/>
                <w:kern w:val="0"/>
                <w:sz w:val="24"/>
              </w:rPr>
              <w:t> </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潘杰</w:t>
            </w:r>
          </w:p>
        </w:tc>
        <w:tc>
          <w:tcPr>
            <w:tcW w:w="1701"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校级指导项目</w:t>
            </w:r>
          </w:p>
        </w:tc>
      </w:tr>
      <w:tr w:rsidR="004A64F2">
        <w:trPr>
          <w:cantSplit/>
          <w:trHeight w:val="709"/>
          <w:jc w:val="center"/>
        </w:trPr>
        <w:tc>
          <w:tcPr>
            <w:tcW w:w="720" w:type="dxa"/>
            <w:shd w:val="clear" w:color="auto" w:fill="auto"/>
            <w:vAlign w:val="center"/>
          </w:tcPr>
          <w:p w:rsidR="004A64F2" w:rsidRDefault="00B44278">
            <w:pPr>
              <w:jc w:val="center"/>
              <w:rPr>
                <w:b/>
                <w:bCs/>
              </w:rPr>
            </w:pPr>
            <w:r>
              <w:rPr>
                <w:rFonts w:hint="eastAsia"/>
                <w:b/>
                <w:bCs/>
              </w:rPr>
              <w:t>10</w:t>
            </w:r>
          </w:p>
        </w:tc>
        <w:tc>
          <w:tcPr>
            <w:tcW w:w="5788"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应用型本科院校计算机基础课程教学改革研究</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吴海燕</w:t>
            </w:r>
          </w:p>
        </w:tc>
        <w:tc>
          <w:tcPr>
            <w:tcW w:w="1701"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校级指导项目</w:t>
            </w:r>
          </w:p>
        </w:tc>
      </w:tr>
      <w:tr w:rsidR="004A64F2">
        <w:trPr>
          <w:cantSplit/>
          <w:trHeight w:val="709"/>
          <w:jc w:val="center"/>
        </w:trPr>
        <w:tc>
          <w:tcPr>
            <w:tcW w:w="720" w:type="dxa"/>
            <w:shd w:val="clear" w:color="auto" w:fill="auto"/>
            <w:vAlign w:val="center"/>
          </w:tcPr>
          <w:p w:rsidR="004A64F2" w:rsidRDefault="00B44278">
            <w:pPr>
              <w:jc w:val="center"/>
              <w:rPr>
                <w:b/>
                <w:bCs/>
              </w:rPr>
            </w:pPr>
            <w:r>
              <w:rPr>
                <w:rFonts w:hint="eastAsia"/>
                <w:b/>
                <w:bCs/>
              </w:rPr>
              <w:t>11</w:t>
            </w:r>
          </w:p>
        </w:tc>
        <w:tc>
          <w:tcPr>
            <w:tcW w:w="5788" w:type="dxa"/>
            <w:vAlign w:val="center"/>
          </w:tcPr>
          <w:p w:rsidR="004A64F2" w:rsidRDefault="00B44278" w:rsidP="002606B0">
            <w:pPr>
              <w:widowControl/>
              <w:jc w:val="left"/>
              <w:rPr>
                <w:rFonts w:ascii="仿宋_GB2312" w:eastAsia="仿宋_GB2312" w:hAnsi="宋体" w:cs="宋体"/>
                <w:kern w:val="0"/>
                <w:sz w:val="24"/>
              </w:rPr>
            </w:pPr>
            <w:r>
              <w:rPr>
                <w:rFonts w:ascii="仿宋_GB2312" w:eastAsia="仿宋_GB2312" w:hAnsi="宋体" w:cs="宋体" w:hint="eastAsia"/>
                <w:kern w:val="0"/>
                <w:sz w:val="24"/>
              </w:rPr>
              <w:t>多元文化背景下的地方高校公共音乐教学改革与实践</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汪法萍</w:t>
            </w:r>
            <w:proofErr w:type="gramEnd"/>
          </w:p>
        </w:tc>
        <w:tc>
          <w:tcPr>
            <w:tcW w:w="1701"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校级指导项目</w:t>
            </w:r>
          </w:p>
        </w:tc>
      </w:tr>
      <w:tr w:rsidR="004A64F2">
        <w:trPr>
          <w:cantSplit/>
          <w:trHeight w:val="709"/>
          <w:jc w:val="center"/>
        </w:trPr>
        <w:tc>
          <w:tcPr>
            <w:tcW w:w="720" w:type="dxa"/>
            <w:shd w:val="clear" w:color="auto" w:fill="auto"/>
            <w:vAlign w:val="center"/>
          </w:tcPr>
          <w:p w:rsidR="004A64F2" w:rsidRDefault="00B44278">
            <w:pPr>
              <w:jc w:val="center"/>
              <w:rPr>
                <w:b/>
                <w:bCs/>
              </w:rPr>
            </w:pPr>
            <w:r>
              <w:rPr>
                <w:rFonts w:hint="eastAsia"/>
                <w:b/>
                <w:bCs/>
              </w:rPr>
              <w:t>12</w:t>
            </w:r>
          </w:p>
        </w:tc>
        <w:tc>
          <w:tcPr>
            <w:tcW w:w="5788"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新形势下应用型本科院校林学专业大学生“双创”教育模式改革研究</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szCs w:val="24"/>
              </w:rPr>
              <w:t>刘道纯</w:t>
            </w:r>
            <w:proofErr w:type="gramEnd"/>
          </w:p>
        </w:tc>
        <w:tc>
          <w:tcPr>
            <w:tcW w:w="1701"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校级指导项目</w:t>
            </w:r>
          </w:p>
        </w:tc>
      </w:tr>
      <w:tr w:rsidR="004A64F2">
        <w:trPr>
          <w:cantSplit/>
          <w:trHeight w:val="709"/>
          <w:jc w:val="center"/>
        </w:trPr>
        <w:tc>
          <w:tcPr>
            <w:tcW w:w="720" w:type="dxa"/>
            <w:shd w:val="clear" w:color="auto" w:fill="auto"/>
            <w:vAlign w:val="center"/>
          </w:tcPr>
          <w:p w:rsidR="004A64F2" w:rsidRDefault="00B44278">
            <w:pPr>
              <w:jc w:val="center"/>
              <w:rPr>
                <w:b/>
                <w:bCs/>
              </w:rPr>
            </w:pPr>
            <w:r>
              <w:rPr>
                <w:rFonts w:hint="eastAsia"/>
                <w:b/>
                <w:bCs/>
              </w:rPr>
              <w:t>13</w:t>
            </w:r>
          </w:p>
        </w:tc>
        <w:tc>
          <w:tcPr>
            <w:tcW w:w="5788"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应用型本科院校实践类课程教学模式改革研究—以规划与设计学院为例　</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胡</w:t>
            </w:r>
            <w:proofErr w:type="gramStart"/>
            <w:r>
              <w:rPr>
                <w:rFonts w:ascii="仿宋_GB2312" w:eastAsia="仿宋_GB2312" w:hAnsi="宋体" w:cs="宋体" w:hint="eastAsia"/>
                <w:kern w:val="0"/>
                <w:sz w:val="24"/>
              </w:rPr>
              <w:t>莹莹</w:t>
            </w:r>
            <w:proofErr w:type="gramEnd"/>
          </w:p>
        </w:tc>
        <w:tc>
          <w:tcPr>
            <w:tcW w:w="1701"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校级指导项目</w:t>
            </w:r>
          </w:p>
        </w:tc>
      </w:tr>
      <w:tr w:rsidR="004A64F2">
        <w:trPr>
          <w:cantSplit/>
          <w:trHeight w:val="709"/>
          <w:jc w:val="center"/>
        </w:trPr>
        <w:tc>
          <w:tcPr>
            <w:tcW w:w="720" w:type="dxa"/>
            <w:shd w:val="clear" w:color="auto" w:fill="auto"/>
            <w:vAlign w:val="center"/>
          </w:tcPr>
          <w:p w:rsidR="004A64F2" w:rsidRDefault="00B44278">
            <w:pPr>
              <w:jc w:val="center"/>
              <w:rPr>
                <w:b/>
                <w:bCs/>
              </w:rPr>
            </w:pPr>
            <w:r>
              <w:rPr>
                <w:rFonts w:hint="eastAsia"/>
                <w:b/>
                <w:bCs/>
              </w:rPr>
              <w:t>14</w:t>
            </w:r>
          </w:p>
        </w:tc>
        <w:tc>
          <w:tcPr>
            <w:tcW w:w="5788"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应用型本科院校《园艺植物育种学》课程实践教学模式改革研究　</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刘松虎</w:t>
            </w:r>
          </w:p>
        </w:tc>
        <w:tc>
          <w:tcPr>
            <w:tcW w:w="1701"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校级指导项目</w:t>
            </w:r>
          </w:p>
        </w:tc>
      </w:tr>
      <w:tr w:rsidR="004A64F2">
        <w:trPr>
          <w:cantSplit/>
          <w:trHeight w:val="709"/>
          <w:jc w:val="center"/>
        </w:trPr>
        <w:tc>
          <w:tcPr>
            <w:tcW w:w="720" w:type="dxa"/>
            <w:shd w:val="clear" w:color="auto" w:fill="auto"/>
            <w:vAlign w:val="center"/>
          </w:tcPr>
          <w:p w:rsidR="004A64F2" w:rsidRDefault="00B44278">
            <w:pPr>
              <w:widowControl/>
              <w:jc w:val="center"/>
              <w:rPr>
                <w:rFonts w:ascii="宋体" w:hAnsi="宋体" w:cs="宋体"/>
                <w:b/>
                <w:kern w:val="0"/>
                <w:sz w:val="24"/>
              </w:rPr>
            </w:pPr>
            <w:r>
              <w:rPr>
                <w:rFonts w:ascii="宋体" w:hAnsi="宋体" w:cs="宋体" w:hint="eastAsia"/>
                <w:b/>
                <w:kern w:val="0"/>
                <w:sz w:val="24"/>
              </w:rPr>
              <w:t>15</w:t>
            </w:r>
          </w:p>
        </w:tc>
        <w:tc>
          <w:tcPr>
            <w:tcW w:w="5788" w:type="dxa"/>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“慕课”背景下新建应用型本科院校通识教育课程教学研究</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w:t>
            </w:r>
          </w:p>
        </w:tc>
        <w:tc>
          <w:tcPr>
            <w:tcW w:w="992" w:type="dxa"/>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胡欣欣</w:t>
            </w:r>
          </w:p>
        </w:tc>
        <w:tc>
          <w:tcPr>
            <w:tcW w:w="1701" w:type="dxa"/>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校级指导项目</w:t>
            </w:r>
          </w:p>
        </w:tc>
      </w:tr>
      <w:tr w:rsidR="004A64F2">
        <w:trPr>
          <w:cantSplit/>
          <w:trHeight w:val="709"/>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A64F2" w:rsidRDefault="00B44278">
            <w:pPr>
              <w:widowControl/>
              <w:jc w:val="center"/>
              <w:rPr>
                <w:rFonts w:ascii="宋体" w:hAnsi="宋体" w:cs="宋体"/>
                <w:b/>
                <w:kern w:val="0"/>
                <w:sz w:val="24"/>
              </w:rPr>
            </w:pPr>
            <w:r>
              <w:rPr>
                <w:rFonts w:ascii="宋体" w:hAnsi="宋体" w:cs="宋体" w:hint="eastAsia"/>
                <w:b/>
                <w:kern w:val="0"/>
                <w:sz w:val="24"/>
              </w:rPr>
              <w:t>16</w:t>
            </w:r>
          </w:p>
        </w:tc>
        <w:tc>
          <w:tcPr>
            <w:tcW w:w="5788" w:type="dxa"/>
            <w:tcBorders>
              <w:top w:val="single" w:sz="4" w:space="0" w:color="auto"/>
              <w:left w:val="single" w:sz="4" w:space="0" w:color="auto"/>
              <w:bottom w:val="single" w:sz="4" w:space="0" w:color="auto"/>
              <w:right w:val="single" w:sz="4" w:space="0" w:color="auto"/>
            </w:tcBorders>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应用型本科院校市场营销专业实践教学模式的研究与构建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szCs w:val="24"/>
              </w:rPr>
              <w:t>霍玉璨</w:t>
            </w:r>
          </w:p>
        </w:tc>
        <w:tc>
          <w:tcPr>
            <w:tcW w:w="1701" w:type="dxa"/>
            <w:tcBorders>
              <w:top w:val="single" w:sz="4" w:space="0" w:color="auto"/>
              <w:left w:val="single" w:sz="4" w:space="0" w:color="auto"/>
              <w:bottom w:val="single" w:sz="4" w:space="0" w:color="auto"/>
              <w:right w:val="single" w:sz="4" w:space="0" w:color="auto"/>
            </w:tcBorders>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校级指导项目</w:t>
            </w:r>
          </w:p>
        </w:tc>
      </w:tr>
      <w:tr w:rsidR="004A64F2">
        <w:trPr>
          <w:cantSplit/>
          <w:trHeight w:val="709"/>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A64F2" w:rsidRDefault="00B44278">
            <w:pPr>
              <w:widowControl/>
              <w:jc w:val="center"/>
              <w:rPr>
                <w:rFonts w:ascii="宋体" w:hAnsi="宋体" w:cs="宋体"/>
                <w:b/>
                <w:kern w:val="0"/>
                <w:sz w:val="24"/>
              </w:rPr>
            </w:pPr>
            <w:r>
              <w:rPr>
                <w:rFonts w:ascii="宋体" w:hAnsi="宋体" w:cs="宋体" w:hint="eastAsia"/>
                <w:b/>
                <w:kern w:val="0"/>
                <w:sz w:val="24"/>
              </w:rPr>
              <w:t>17</w:t>
            </w:r>
          </w:p>
        </w:tc>
        <w:tc>
          <w:tcPr>
            <w:tcW w:w="5788" w:type="dxa"/>
            <w:tcBorders>
              <w:top w:val="single" w:sz="4" w:space="0" w:color="auto"/>
              <w:left w:val="single" w:sz="4" w:space="0" w:color="auto"/>
              <w:bottom w:val="single" w:sz="4" w:space="0" w:color="auto"/>
              <w:right w:val="single" w:sz="4" w:space="0" w:color="auto"/>
            </w:tcBorders>
            <w:vAlign w:val="center"/>
          </w:tcPr>
          <w:p w:rsidR="004A64F2" w:rsidRDefault="00B44278">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应用型本科院校教学改革与管理问题与模式研究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szCs w:val="24"/>
              </w:rPr>
              <w:t>耿城</w:t>
            </w:r>
          </w:p>
        </w:tc>
        <w:tc>
          <w:tcPr>
            <w:tcW w:w="1701" w:type="dxa"/>
            <w:tcBorders>
              <w:top w:val="single" w:sz="4" w:space="0" w:color="auto"/>
              <w:left w:val="single" w:sz="4" w:space="0" w:color="auto"/>
              <w:bottom w:val="single" w:sz="4" w:space="0" w:color="auto"/>
              <w:right w:val="single" w:sz="4" w:space="0" w:color="auto"/>
            </w:tcBorders>
            <w:vAlign w:val="center"/>
          </w:tcPr>
          <w:p w:rsidR="004A64F2" w:rsidRDefault="00B44278">
            <w:pPr>
              <w:widowControl/>
              <w:jc w:val="center"/>
              <w:rPr>
                <w:rFonts w:ascii="仿宋_GB2312" w:eastAsia="仿宋_GB2312" w:hAnsi="宋体" w:cs="宋体"/>
                <w:kern w:val="0"/>
                <w:sz w:val="24"/>
              </w:rPr>
            </w:pPr>
            <w:r>
              <w:rPr>
                <w:rFonts w:ascii="仿宋_GB2312" w:eastAsia="仿宋_GB2312" w:hAnsi="宋体" w:cs="宋体" w:hint="eastAsia"/>
                <w:kern w:val="0"/>
                <w:sz w:val="24"/>
              </w:rPr>
              <w:t>校级指导项目</w:t>
            </w:r>
          </w:p>
        </w:tc>
      </w:tr>
    </w:tbl>
    <w:p w:rsidR="004A64F2" w:rsidRDefault="004A64F2"/>
    <w:sectPr w:rsidR="004A64F2" w:rsidSect="004A64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6259"/>
    <w:rsid w:val="00236CFC"/>
    <w:rsid w:val="002606B0"/>
    <w:rsid w:val="0044058E"/>
    <w:rsid w:val="004A64F2"/>
    <w:rsid w:val="0063688E"/>
    <w:rsid w:val="00B44278"/>
    <w:rsid w:val="00F46259"/>
    <w:rsid w:val="33746E0B"/>
    <w:rsid w:val="51B272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4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346</Words>
  <Characters>1973</Characters>
  <Application>Microsoft Office Word</Application>
  <DocSecurity>0</DocSecurity>
  <Lines>16</Lines>
  <Paragraphs>4</Paragraphs>
  <ScaleCrop>false</ScaleCrop>
  <Company>WwW.YlmF.CoM</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cp:lastModifiedBy>YlmF</cp:lastModifiedBy>
  <cp:revision>4</cp:revision>
  <cp:lastPrinted>2018-04-04T03:14:00Z</cp:lastPrinted>
  <dcterms:created xsi:type="dcterms:W3CDTF">2018-03-13T01:18:00Z</dcterms:created>
  <dcterms:modified xsi:type="dcterms:W3CDTF">2018-04-04T03:23:00Z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